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AD751" w14:textId="4A7AA901" w:rsidR="00AD2DFB" w:rsidRPr="0032560E" w:rsidRDefault="00AD2DFB" w:rsidP="00AD2DFB">
      <w:pPr>
        <w:pStyle w:val="Head"/>
        <w:rPr>
          <w:lang w:val="pt-BR"/>
        </w:rPr>
      </w:pPr>
      <w:r>
        <w:rPr>
          <w:lang w:val="es-ES"/>
        </w:rPr>
        <w:t xml:space="preserve">Wirtgen Group convence en </w:t>
      </w:r>
      <w:proofErr w:type="spellStart"/>
      <w:r>
        <w:rPr>
          <w:lang w:val="es-ES"/>
        </w:rPr>
        <w:t>Intermat</w:t>
      </w:r>
      <w:proofErr w:type="spellEnd"/>
      <w:r>
        <w:rPr>
          <w:lang w:val="es-ES"/>
        </w:rPr>
        <w:t xml:space="preserve"> 2024 con tecnologías respetuosas con el medio ambiente para la construcción de carreteras sostenible</w:t>
      </w:r>
    </w:p>
    <w:p w14:paraId="773D070C" w14:textId="77A73C2D" w:rsidR="00AD2DFB" w:rsidRPr="0032560E" w:rsidRDefault="00AD2DFB" w:rsidP="00AD2DFB">
      <w:pPr>
        <w:pStyle w:val="Subhead"/>
        <w:rPr>
          <w:lang w:val="en-US"/>
        </w:rPr>
      </w:pPr>
      <w:r>
        <w:rPr>
          <w:bCs/>
          <w:iCs w:val="0"/>
          <w:lang w:val="es-ES"/>
        </w:rPr>
        <w:t xml:space="preserve">El eslogan en Francia fue: </w:t>
      </w:r>
      <w:proofErr w:type="spellStart"/>
      <w:r>
        <w:rPr>
          <w:bCs/>
          <w:iCs w:val="0"/>
          <w:lang w:val="es-ES"/>
        </w:rPr>
        <w:t>Smarter</w:t>
      </w:r>
      <w:proofErr w:type="spellEnd"/>
      <w:r>
        <w:rPr>
          <w:bCs/>
          <w:iCs w:val="0"/>
          <w:lang w:val="es-ES"/>
        </w:rPr>
        <w:t xml:space="preserve">. </w:t>
      </w:r>
      <w:proofErr w:type="spellStart"/>
      <w:r>
        <w:rPr>
          <w:bCs/>
          <w:iCs w:val="0"/>
          <w:lang w:val="es-ES"/>
        </w:rPr>
        <w:t>Safer</w:t>
      </w:r>
      <w:proofErr w:type="spellEnd"/>
      <w:r>
        <w:rPr>
          <w:bCs/>
          <w:iCs w:val="0"/>
          <w:lang w:val="es-ES"/>
        </w:rPr>
        <w:t xml:space="preserve">. More </w:t>
      </w:r>
      <w:proofErr w:type="spellStart"/>
      <w:r>
        <w:rPr>
          <w:bCs/>
          <w:iCs w:val="0"/>
          <w:lang w:val="es-ES"/>
        </w:rPr>
        <w:t>Sustainable</w:t>
      </w:r>
      <w:proofErr w:type="spellEnd"/>
      <w:r>
        <w:rPr>
          <w:bCs/>
          <w:iCs w:val="0"/>
          <w:lang w:val="es-ES"/>
        </w:rPr>
        <w:t>.</w:t>
      </w:r>
    </w:p>
    <w:p w14:paraId="05172123" w14:textId="316DB393" w:rsidR="00AD2DFB" w:rsidRPr="0032560E" w:rsidRDefault="00175DD9" w:rsidP="00AD2DFB">
      <w:pPr>
        <w:pStyle w:val="Teaser"/>
        <w:rPr>
          <w:lang w:val="pt-BR"/>
        </w:rPr>
      </w:pPr>
      <w:r>
        <w:rPr>
          <w:bCs/>
          <w:lang w:val="es-ES"/>
        </w:rPr>
        <w:t xml:space="preserve">Wirtgen Group hace un balance muy positivo a la conclusión de </w:t>
      </w:r>
      <w:proofErr w:type="spellStart"/>
      <w:r>
        <w:rPr>
          <w:bCs/>
          <w:lang w:val="es-ES"/>
        </w:rPr>
        <w:t>Intermat</w:t>
      </w:r>
      <w:proofErr w:type="spellEnd"/>
      <w:r>
        <w:rPr>
          <w:bCs/>
          <w:lang w:val="es-ES"/>
        </w:rPr>
        <w:t xml:space="preserve"> en París. En el estand de 700 m², los numerosos visitantes especializados interesados pudieron informarse a fondo charlando con los expertos </w:t>
      </w:r>
      <w:r>
        <w:rPr>
          <w:bCs/>
          <w:i/>
          <w:iCs/>
          <w:lang w:val="es-ES"/>
        </w:rPr>
        <w:t>in situ</w:t>
      </w:r>
      <w:r>
        <w:rPr>
          <w:bCs/>
          <w:lang w:val="es-ES"/>
        </w:rPr>
        <w:t xml:space="preserve"> sobre las tecnologías y los métodos de aplicación bajos en emisiones de Wirtgen, </w:t>
      </w:r>
      <w:proofErr w:type="spellStart"/>
      <w:r>
        <w:rPr>
          <w:bCs/>
          <w:lang w:val="es-ES"/>
        </w:rPr>
        <w:t>Vögele</w:t>
      </w:r>
      <w:proofErr w:type="spellEnd"/>
      <w:r>
        <w:rPr>
          <w:bCs/>
          <w:lang w:val="es-ES"/>
        </w:rPr>
        <w:t xml:space="preserve">, </w:t>
      </w:r>
      <w:proofErr w:type="spellStart"/>
      <w:r>
        <w:rPr>
          <w:bCs/>
          <w:lang w:val="es-ES"/>
        </w:rPr>
        <w:t>Hamm</w:t>
      </w:r>
      <w:proofErr w:type="spellEnd"/>
      <w:r>
        <w:rPr>
          <w:bCs/>
          <w:lang w:val="es-ES"/>
        </w:rPr>
        <w:t xml:space="preserve">, Kleemann y </w:t>
      </w:r>
      <w:proofErr w:type="spellStart"/>
      <w:r>
        <w:rPr>
          <w:bCs/>
          <w:lang w:val="es-ES"/>
        </w:rPr>
        <w:t>Benninghoven</w:t>
      </w:r>
      <w:proofErr w:type="spellEnd"/>
      <w:r>
        <w:rPr>
          <w:bCs/>
          <w:lang w:val="es-ES"/>
        </w:rPr>
        <w:t>.</w:t>
      </w:r>
    </w:p>
    <w:p w14:paraId="021CD1D9" w14:textId="555C5B41" w:rsidR="00AD2DFB" w:rsidRPr="0032560E" w:rsidRDefault="00AD2DFB" w:rsidP="00D67428">
      <w:pPr>
        <w:pStyle w:val="Standardabsatz"/>
        <w:rPr>
          <w:lang w:val="pt-BR"/>
        </w:rPr>
      </w:pPr>
      <w:r>
        <w:rPr>
          <w:lang w:val="es-ES"/>
        </w:rPr>
        <w:t xml:space="preserve">En el sector existe actualmente una gran demanda de una construcción de carreteras más inteligente, </w:t>
      </w:r>
      <w:proofErr w:type="gramStart"/>
      <w:r>
        <w:rPr>
          <w:lang w:val="es-ES"/>
        </w:rPr>
        <w:t>más segura y más sostenible</w:t>
      </w:r>
      <w:proofErr w:type="gramEnd"/>
      <w:r>
        <w:rPr>
          <w:lang w:val="es-ES"/>
        </w:rPr>
        <w:t>, así como de métodos más eficientes para la obtención y el tratamiento de los materiales. La reducción de las emisiones de CO</w:t>
      </w:r>
      <w:r>
        <w:rPr>
          <w:vertAlign w:val="subscript"/>
          <w:lang w:val="es-ES"/>
        </w:rPr>
        <w:t>2</w:t>
      </w:r>
      <w:r>
        <w:rPr>
          <w:lang w:val="es-ES"/>
        </w:rPr>
        <w:t xml:space="preserve"> se puede implementar ya ahora en cualquier proyecto en el sector de la construcción. Wirtgen Group demostró cómo hacerlo con sus potentes tecnologías y con un amplio abanico de soluciones innovadoras.</w:t>
      </w:r>
    </w:p>
    <w:p w14:paraId="2E8F9D80" w14:textId="722211B9" w:rsidR="00AD2DFB" w:rsidRPr="0032560E" w:rsidRDefault="00AD2DFB" w:rsidP="00AD2DFB">
      <w:pPr>
        <w:pStyle w:val="Standardabsatz"/>
        <w:rPr>
          <w:lang w:val="pt-BR"/>
        </w:rPr>
      </w:pPr>
      <w:r>
        <w:rPr>
          <w:lang w:val="es-ES"/>
        </w:rPr>
        <w:t xml:space="preserve">Entre los aspectos más destacados de la feria se contaron dos productos de exposición que se presentaron por primera vez en una feria en Francia. Las nuevas </w:t>
      </w:r>
      <w:r>
        <w:rPr>
          <w:b/>
          <w:bCs/>
          <w:lang w:val="es-ES"/>
        </w:rPr>
        <w:t>trituradoras de impacto móviles MOBIREX MR 100(i) NEO/</w:t>
      </w:r>
      <w:proofErr w:type="spellStart"/>
      <w:r>
        <w:rPr>
          <w:b/>
          <w:bCs/>
          <w:lang w:val="es-ES"/>
        </w:rPr>
        <w:t>NEOe</w:t>
      </w:r>
      <w:proofErr w:type="spellEnd"/>
      <w:r>
        <w:rPr>
          <w:b/>
          <w:bCs/>
          <w:lang w:val="es-ES"/>
        </w:rPr>
        <w:t xml:space="preserve"> de Kleemann </w:t>
      </w:r>
      <w:r>
        <w:rPr>
          <w:lang w:val="es-ES"/>
        </w:rPr>
        <w:t xml:space="preserve">llamaron mucho la atención. La máquina es eficiente, potente y extremadamente versátil. En su variante </w:t>
      </w:r>
      <w:proofErr w:type="spellStart"/>
      <w:r>
        <w:rPr>
          <w:lang w:val="es-ES"/>
        </w:rPr>
        <w:t>NEOe</w:t>
      </w:r>
      <w:proofErr w:type="spellEnd"/>
      <w:r>
        <w:rPr>
          <w:lang w:val="es-ES"/>
        </w:rPr>
        <w:t xml:space="preserve">, la trituradora de impacto móvil se puede utilizar de forma totalmente eléctrica. </w:t>
      </w:r>
    </w:p>
    <w:p w14:paraId="569A0F3D" w14:textId="59D57584" w:rsidR="00AD2DFB" w:rsidRPr="0032560E" w:rsidRDefault="00AD2DFB" w:rsidP="00AD2DFB">
      <w:pPr>
        <w:pStyle w:val="Standardabsatz"/>
        <w:rPr>
          <w:lang w:val="pt-BR"/>
        </w:rPr>
      </w:pPr>
      <w:r>
        <w:rPr>
          <w:lang w:val="es-ES"/>
        </w:rPr>
        <w:t xml:space="preserve">Con la extendedora </w:t>
      </w:r>
      <w:r>
        <w:rPr>
          <w:b/>
          <w:bCs/>
          <w:lang w:val="es-ES"/>
        </w:rPr>
        <w:t>SUPER 1900-5(i)</w:t>
      </w:r>
      <w:r>
        <w:rPr>
          <w:lang w:val="es-ES"/>
        </w:rPr>
        <w:t xml:space="preserve"> de </w:t>
      </w:r>
      <w:proofErr w:type="spellStart"/>
      <w:r>
        <w:rPr>
          <w:lang w:val="es-ES"/>
        </w:rPr>
        <w:t>Vögele</w:t>
      </w:r>
      <w:proofErr w:type="spellEnd"/>
      <w:r>
        <w:rPr>
          <w:lang w:val="es-ES"/>
        </w:rPr>
        <w:t xml:space="preserve">, las empresas constructoras de carreteras están bien preparadas para el futuro. Con un innovador sistema modular y flexible que, además de por la sencillez de uso y la automatización de los procesos, destaca por la rentabilidad y la sostenibilidad. </w:t>
      </w:r>
    </w:p>
    <w:p w14:paraId="6F478BE5" w14:textId="4DD35F11" w:rsidR="00AD2DFB" w:rsidRPr="0032560E" w:rsidRDefault="00AD2DFB" w:rsidP="00AD2DFB">
      <w:pPr>
        <w:pStyle w:val="Standardabsatz"/>
        <w:spacing w:after="0"/>
        <w:rPr>
          <w:lang w:val="pt-BR"/>
        </w:rPr>
      </w:pPr>
      <w:r>
        <w:rPr>
          <w:lang w:val="es-ES"/>
        </w:rPr>
        <w:t xml:space="preserve">Entre los aspectos más destacados de </w:t>
      </w:r>
      <w:proofErr w:type="spellStart"/>
      <w:r>
        <w:rPr>
          <w:lang w:val="es-ES"/>
        </w:rPr>
        <w:t>Intermat</w:t>
      </w:r>
      <w:proofErr w:type="spellEnd"/>
      <w:r>
        <w:rPr>
          <w:lang w:val="es-ES"/>
        </w:rPr>
        <w:t xml:space="preserve"> estuvo también la nueva </w:t>
      </w:r>
      <w:r>
        <w:rPr>
          <w:b/>
          <w:bCs/>
          <w:lang w:val="es-ES"/>
        </w:rPr>
        <w:t xml:space="preserve">fresadora compacta W 150 Fi de </w:t>
      </w:r>
      <w:r>
        <w:rPr>
          <w:lang w:val="es-ES"/>
        </w:rPr>
        <w:t>Wirtgen. Con una anchura de fresado de hasta 1,80 m como máx., resulta ideal para obras grandes en espacios estrechos, como por ejemplo en centros urbanos. Con sistemas de nivelación y asistencia digitales, entre otras cosas, se consiguen rendimientos de fresado más altos con un menor consumo de combustible.</w:t>
      </w:r>
    </w:p>
    <w:p w14:paraId="26CED03F" w14:textId="77777777" w:rsidR="00AD2DFB" w:rsidRPr="0032560E" w:rsidRDefault="00AD2DFB" w:rsidP="00AD2DFB">
      <w:pPr>
        <w:pStyle w:val="Standardabsatz"/>
        <w:spacing w:after="0"/>
        <w:rPr>
          <w:lang w:val="pt-BR"/>
        </w:rPr>
      </w:pPr>
    </w:p>
    <w:p w14:paraId="15E1C944" w14:textId="5E686552" w:rsidR="00AD2DFB" w:rsidRPr="0032560E" w:rsidRDefault="00AD2DFB" w:rsidP="00AD2DFB">
      <w:pPr>
        <w:pStyle w:val="Standardabsatz"/>
        <w:rPr>
          <w:lang w:val="pt-BR"/>
        </w:rPr>
      </w:pPr>
      <w:r>
        <w:rPr>
          <w:lang w:val="es-ES"/>
        </w:rPr>
        <w:t xml:space="preserve">En el camino hacia una construcción de carreteras más sostenible en el futuro, la mayor palanca radica en la producción de asfalto. El </w:t>
      </w:r>
      <w:r>
        <w:rPr>
          <w:b/>
          <w:bCs/>
          <w:lang w:val="es-ES"/>
        </w:rPr>
        <w:t>sistema al 100 % de hidrógeno verde de</w:t>
      </w:r>
      <w:r>
        <w:rPr>
          <w:lang w:val="es-ES"/>
        </w:rPr>
        <w:t xml:space="preserve"> </w:t>
      </w:r>
      <w:proofErr w:type="spellStart"/>
      <w:r>
        <w:rPr>
          <w:lang w:val="es-ES"/>
        </w:rPr>
        <w:t>Benninghoven</w:t>
      </w:r>
      <w:proofErr w:type="spellEnd"/>
      <w:r>
        <w:rPr>
          <w:lang w:val="es-ES"/>
        </w:rPr>
        <w:t>, que ya se ha utilizado con éxito, alberga el mayor potencial en este sentido. Por ello, el estand resultó para los productores de asfalto un destacado foco de atracción por la presentación de la última generación de quemadores.</w:t>
      </w:r>
    </w:p>
    <w:p w14:paraId="70CC0DCC" w14:textId="77777777" w:rsidR="004D2211" w:rsidRDefault="004D2211">
      <w:pPr>
        <w:rPr>
          <w:rFonts w:eastAsiaTheme="minorHAnsi" w:cstheme="minorBidi"/>
          <w:b/>
          <w:bCs/>
          <w:sz w:val="22"/>
          <w:szCs w:val="24"/>
          <w:lang w:val="pt-BR"/>
        </w:rPr>
      </w:pPr>
      <w:r>
        <w:rPr>
          <w:bCs/>
          <w:lang w:val="pt-BR"/>
        </w:rPr>
        <w:br w:type="page"/>
      </w:r>
    </w:p>
    <w:p w14:paraId="31412CCB" w14:textId="15BC3864" w:rsidR="00E15EBE" w:rsidRDefault="00E15EBE" w:rsidP="00E15EBE">
      <w:pPr>
        <w:pStyle w:val="Fotos"/>
        <w:rPr>
          <w:bCs/>
          <w:lang w:val="es-ES"/>
        </w:rPr>
      </w:pPr>
      <w:r>
        <w:rPr>
          <w:bCs/>
          <w:lang w:val="es-ES"/>
        </w:rPr>
        <w:lastRenderedPageBreak/>
        <w:t>Fotos:</w:t>
      </w:r>
    </w:p>
    <w:p w14:paraId="057A0356" w14:textId="77777777" w:rsidR="008D08DD" w:rsidRDefault="008D08DD" w:rsidP="00082FF6">
      <w:pPr>
        <w:pStyle w:val="Fotos"/>
        <w:spacing w:after="0"/>
        <w:rPr>
          <w:sz w:val="20"/>
          <w:szCs w:val="20"/>
        </w:rPr>
      </w:pPr>
      <w:r w:rsidRPr="00D23E57">
        <w:rPr>
          <w:noProof/>
          <w:lang w:val="en-GB" w:eastAsia="en-GB"/>
        </w:rPr>
        <w:drawing>
          <wp:inline distT="0" distB="0" distL="0" distR="0" wp14:anchorId="34DEB955" wp14:editId="5F78C978">
            <wp:extent cx="2404800" cy="1688969"/>
            <wp:effectExtent l="0" t="0" r="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404800" cy="1688969"/>
                    </a:xfrm>
                    <a:prstGeom prst="rect">
                      <a:avLst/>
                    </a:prstGeom>
                    <a:noFill/>
                    <a:ln>
                      <a:noFill/>
                    </a:ln>
                  </pic:spPr>
                </pic:pic>
              </a:graphicData>
            </a:graphic>
          </wp:inline>
        </w:drawing>
      </w:r>
      <w:r w:rsidRPr="00356A6E">
        <w:br/>
      </w:r>
      <w:r w:rsidRPr="00185298">
        <w:rPr>
          <w:sz w:val="20"/>
          <w:szCs w:val="20"/>
        </w:rPr>
        <w:t xml:space="preserve">Wirtgen Group at </w:t>
      </w:r>
      <w:proofErr w:type="spellStart"/>
      <w:r w:rsidRPr="00185298">
        <w:rPr>
          <w:sz w:val="20"/>
          <w:szCs w:val="20"/>
        </w:rPr>
        <w:t>Intermat</w:t>
      </w:r>
      <w:proofErr w:type="spellEnd"/>
      <w:r w:rsidRPr="00185298">
        <w:rPr>
          <w:sz w:val="20"/>
          <w:szCs w:val="20"/>
        </w:rPr>
        <w:t xml:space="preserve"> 2024</w:t>
      </w:r>
    </w:p>
    <w:p w14:paraId="0FEC8023" w14:textId="33728261" w:rsidR="00082FF6" w:rsidRPr="00AC5F13" w:rsidRDefault="00547C74" w:rsidP="00547C74">
      <w:pPr>
        <w:pStyle w:val="Fotos"/>
        <w:rPr>
          <w:b w:val="0"/>
          <w:bCs/>
          <w:sz w:val="20"/>
          <w:szCs w:val="20"/>
          <w:lang w:val="en-US"/>
        </w:rPr>
      </w:pPr>
      <w:r w:rsidRPr="00547C74">
        <w:rPr>
          <w:b w:val="0"/>
          <w:bCs/>
          <w:sz w:val="20"/>
          <w:szCs w:val="20"/>
          <w:lang w:val="en-US"/>
        </w:rPr>
        <w:t xml:space="preserve">"La </w:t>
      </w:r>
      <w:proofErr w:type="spellStart"/>
      <w:r w:rsidRPr="00547C74">
        <w:rPr>
          <w:b w:val="0"/>
          <w:bCs/>
          <w:sz w:val="20"/>
          <w:szCs w:val="20"/>
          <w:lang w:val="en-US"/>
        </w:rPr>
        <w:t>experiencia</w:t>
      </w:r>
      <w:proofErr w:type="spellEnd"/>
      <w:r w:rsidRPr="00547C74">
        <w:rPr>
          <w:b w:val="0"/>
          <w:bCs/>
          <w:sz w:val="20"/>
          <w:szCs w:val="20"/>
          <w:lang w:val="en-US"/>
        </w:rPr>
        <w:t xml:space="preserve"> y </w:t>
      </w:r>
      <w:proofErr w:type="spellStart"/>
      <w:r w:rsidRPr="00547C74">
        <w:rPr>
          <w:b w:val="0"/>
          <w:bCs/>
          <w:sz w:val="20"/>
          <w:szCs w:val="20"/>
          <w:lang w:val="en-US"/>
        </w:rPr>
        <w:t>el</w:t>
      </w:r>
      <w:proofErr w:type="spellEnd"/>
      <w:r w:rsidRPr="00547C74">
        <w:rPr>
          <w:b w:val="0"/>
          <w:bCs/>
          <w:sz w:val="20"/>
          <w:szCs w:val="20"/>
          <w:lang w:val="en-US"/>
        </w:rPr>
        <w:t xml:space="preserve"> </w:t>
      </w:r>
      <w:proofErr w:type="spellStart"/>
      <w:r w:rsidRPr="00547C74">
        <w:rPr>
          <w:b w:val="0"/>
          <w:bCs/>
          <w:sz w:val="20"/>
          <w:szCs w:val="20"/>
          <w:lang w:val="en-US"/>
        </w:rPr>
        <w:t>interés</w:t>
      </w:r>
      <w:proofErr w:type="spellEnd"/>
      <w:r w:rsidRPr="00547C74">
        <w:rPr>
          <w:b w:val="0"/>
          <w:bCs/>
          <w:sz w:val="20"/>
          <w:szCs w:val="20"/>
          <w:lang w:val="en-US"/>
        </w:rPr>
        <w:t xml:space="preserve"> </w:t>
      </w:r>
      <w:proofErr w:type="spellStart"/>
      <w:r w:rsidRPr="00547C74">
        <w:rPr>
          <w:b w:val="0"/>
          <w:bCs/>
          <w:sz w:val="20"/>
          <w:szCs w:val="20"/>
          <w:lang w:val="en-US"/>
        </w:rPr>
        <w:t>mostrados</w:t>
      </w:r>
      <w:proofErr w:type="spellEnd"/>
      <w:r w:rsidRPr="00547C74">
        <w:rPr>
          <w:b w:val="0"/>
          <w:bCs/>
          <w:sz w:val="20"/>
          <w:szCs w:val="20"/>
          <w:lang w:val="en-US"/>
        </w:rPr>
        <w:t xml:space="preserve"> </w:t>
      </w:r>
      <w:proofErr w:type="spellStart"/>
      <w:r w:rsidRPr="00547C74">
        <w:rPr>
          <w:b w:val="0"/>
          <w:bCs/>
          <w:sz w:val="20"/>
          <w:szCs w:val="20"/>
          <w:lang w:val="en-US"/>
        </w:rPr>
        <w:t>por</w:t>
      </w:r>
      <w:proofErr w:type="spellEnd"/>
      <w:r w:rsidRPr="00547C74">
        <w:rPr>
          <w:b w:val="0"/>
          <w:bCs/>
          <w:sz w:val="20"/>
          <w:szCs w:val="20"/>
          <w:lang w:val="en-US"/>
        </w:rPr>
        <w:t xml:space="preserve"> </w:t>
      </w:r>
      <w:proofErr w:type="spellStart"/>
      <w:r w:rsidRPr="00547C74">
        <w:rPr>
          <w:b w:val="0"/>
          <w:bCs/>
          <w:sz w:val="20"/>
          <w:szCs w:val="20"/>
          <w:lang w:val="en-US"/>
        </w:rPr>
        <w:t>los</w:t>
      </w:r>
      <w:proofErr w:type="spellEnd"/>
      <w:r w:rsidRPr="00547C74">
        <w:rPr>
          <w:b w:val="0"/>
          <w:bCs/>
          <w:sz w:val="20"/>
          <w:szCs w:val="20"/>
          <w:lang w:val="en-US"/>
        </w:rPr>
        <w:t xml:space="preserve"> </w:t>
      </w:r>
      <w:proofErr w:type="spellStart"/>
      <w:r w:rsidRPr="00547C74">
        <w:rPr>
          <w:b w:val="0"/>
          <w:bCs/>
          <w:sz w:val="20"/>
          <w:szCs w:val="20"/>
          <w:lang w:val="en-US"/>
        </w:rPr>
        <w:t>visitantes</w:t>
      </w:r>
      <w:proofErr w:type="spellEnd"/>
      <w:r w:rsidRPr="00547C74">
        <w:rPr>
          <w:b w:val="0"/>
          <w:bCs/>
          <w:sz w:val="20"/>
          <w:szCs w:val="20"/>
          <w:lang w:val="en-US"/>
        </w:rPr>
        <w:t xml:space="preserve"> </w:t>
      </w:r>
      <w:proofErr w:type="spellStart"/>
      <w:r w:rsidRPr="00547C74">
        <w:rPr>
          <w:b w:val="0"/>
          <w:bCs/>
          <w:sz w:val="20"/>
          <w:szCs w:val="20"/>
          <w:lang w:val="en-US"/>
        </w:rPr>
        <w:t>profesionales</w:t>
      </w:r>
      <w:proofErr w:type="spellEnd"/>
      <w:r w:rsidRPr="00547C74">
        <w:rPr>
          <w:b w:val="0"/>
          <w:bCs/>
          <w:sz w:val="20"/>
          <w:szCs w:val="20"/>
          <w:lang w:val="en-US"/>
        </w:rPr>
        <w:t xml:space="preserve"> </w:t>
      </w:r>
      <w:proofErr w:type="spellStart"/>
      <w:r w:rsidRPr="00547C74">
        <w:rPr>
          <w:b w:val="0"/>
          <w:bCs/>
          <w:sz w:val="20"/>
          <w:szCs w:val="20"/>
          <w:lang w:val="en-US"/>
        </w:rPr>
        <w:t>en</w:t>
      </w:r>
      <w:proofErr w:type="spellEnd"/>
      <w:r w:rsidRPr="00547C74">
        <w:rPr>
          <w:b w:val="0"/>
          <w:bCs/>
          <w:sz w:val="20"/>
          <w:szCs w:val="20"/>
          <w:lang w:val="en-US"/>
        </w:rPr>
        <w:t xml:space="preserve"> las </w:t>
      </w:r>
      <w:proofErr w:type="spellStart"/>
      <w:r w:rsidRPr="00547C74">
        <w:rPr>
          <w:b w:val="0"/>
          <w:bCs/>
          <w:sz w:val="20"/>
          <w:szCs w:val="20"/>
          <w:lang w:val="en-US"/>
        </w:rPr>
        <w:t>innovaciones</w:t>
      </w:r>
      <w:proofErr w:type="spellEnd"/>
      <w:r w:rsidRPr="00547C74">
        <w:rPr>
          <w:b w:val="0"/>
          <w:bCs/>
          <w:sz w:val="20"/>
          <w:szCs w:val="20"/>
          <w:lang w:val="en-US"/>
        </w:rPr>
        <w:t xml:space="preserve"> de </w:t>
      </w:r>
      <w:proofErr w:type="spellStart"/>
      <w:r w:rsidRPr="00547C74">
        <w:rPr>
          <w:b w:val="0"/>
          <w:bCs/>
          <w:sz w:val="20"/>
          <w:szCs w:val="20"/>
          <w:lang w:val="en-US"/>
        </w:rPr>
        <w:t>productos</w:t>
      </w:r>
      <w:proofErr w:type="spellEnd"/>
      <w:r w:rsidRPr="00547C74">
        <w:rPr>
          <w:b w:val="0"/>
          <w:bCs/>
          <w:sz w:val="20"/>
          <w:szCs w:val="20"/>
          <w:lang w:val="en-US"/>
        </w:rPr>
        <w:t xml:space="preserve"> </w:t>
      </w:r>
      <w:proofErr w:type="spellStart"/>
      <w:r w:rsidRPr="00547C74">
        <w:rPr>
          <w:b w:val="0"/>
          <w:bCs/>
          <w:sz w:val="20"/>
          <w:szCs w:val="20"/>
          <w:lang w:val="en-US"/>
        </w:rPr>
        <w:t>sustentables</w:t>
      </w:r>
      <w:proofErr w:type="spellEnd"/>
      <w:r w:rsidRPr="00547C74">
        <w:rPr>
          <w:b w:val="0"/>
          <w:bCs/>
          <w:sz w:val="20"/>
          <w:szCs w:val="20"/>
          <w:lang w:val="en-US"/>
        </w:rPr>
        <w:t xml:space="preserve"> del Wirtgen Group </w:t>
      </w:r>
      <w:proofErr w:type="spellStart"/>
      <w:r w:rsidRPr="00547C74">
        <w:rPr>
          <w:b w:val="0"/>
          <w:bCs/>
          <w:sz w:val="20"/>
          <w:szCs w:val="20"/>
          <w:lang w:val="en-US"/>
        </w:rPr>
        <w:t>fueron</w:t>
      </w:r>
      <w:proofErr w:type="spellEnd"/>
      <w:r w:rsidRPr="00547C74">
        <w:rPr>
          <w:b w:val="0"/>
          <w:bCs/>
          <w:sz w:val="20"/>
          <w:szCs w:val="20"/>
          <w:lang w:val="en-US"/>
        </w:rPr>
        <w:t xml:space="preserve"> notables."</w:t>
      </w:r>
      <w:r>
        <w:rPr>
          <w:b w:val="0"/>
          <w:bCs/>
          <w:sz w:val="20"/>
          <w:szCs w:val="20"/>
          <w:lang w:val="en-US"/>
        </w:rPr>
        <w:t xml:space="preserve"> </w:t>
      </w:r>
      <w:r w:rsidRPr="00AC5F13">
        <w:rPr>
          <w:b w:val="0"/>
          <w:bCs/>
          <w:sz w:val="20"/>
          <w:szCs w:val="20"/>
          <w:lang w:val="en-US"/>
        </w:rPr>
        <w:t>Antoine Mayolle, Director General Wirtgen France</w:t>
      </w:r>
      <w:r w:rsidR="00082FF6" w:rsidRPr="00AC5F13">
        <w:rPr>
          <w:b w:val="0"/>
          <w:bCs/>
          <w:sz w:val="20"/>
          <w:szCs w:val="20"/>
          <w:lang w:val="en-US"/>
        </w:rPr>
        <w:t>.</w:t>
      </w:r>
    </w:p>
    <w:p w14:paraId="295FA34F" w14:textId="77777777" w:rsidR="00082FF6" w:rsidRPr="00082FF6" w:rsidRDefault="00082FF6" w:rsidP="008D08DD">
      <w:pPr>
        <w:pStyle w:val="Fotos"/>
        <w:rPr>
          <w:sz w:val="20"/>
          <w:szCs w:val="20"/>
          <w:lang w:val="es-ES"/>
        </w:rPr>
      </w:pPr>
    </w:p>
    <w:p w14:paraId="20879CE4" w14:textId="0CB25FE5" w:rsidR="002611FE" w:rsidRPr="0032560E" w:rsidRDefault="00A46F1E" w:rsidP="002611FE">
      <w:pPr>
        <w:pStyle w:val="BUbold"/>
        <w:rPr>
          <w:lang w:val="pt-BR"/>
        </w:rPr>
      </w:pPr>
      <w:r>
        <w:rPr>
          <w:b w:val="0"/>
          <w:noProof/>
          <w:lang w:val="es-ES"/>
        </w:rPr>
        <w:drawing>
          <wp:inline distT="0" distB="0" distL="0" distR="0" wp14:anchorId="1B66E54E" wp14:editId="1B3079D2">
            <wp:extent cx="2404800" cy="170137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404800" cy="1701375"/>
                    </a:xfrm>
                    <a:prstGeom prst="rect">
                      <a:avLst/>
                    </a:prstGeom>
                    <a:noFill/>
                    <a:ln>
                      <a:noFill/>
                    </a:ln>
                  </pic:spPr>
                </pic:pic>
              </a:graphicData>
            </a:graphic>
          </wp:inline>
        </w:drawing>
      </w:r>
      <w:r w:rsidR="002B2F4E">
        <w:rPr>
          <w:bCs/>
          <w:lang w:val="es-ES"/>
        </w:rPr>
        <w:t xml:space="preserve">  </w:t>
      </w:r>
      <w:r w:rsidR="002B2F4E">
        <w:rPr>
          <w:b w:val="0"/>
          <w:noProof/>
          <w:lang w:val="es-ES"/>
        </w:rPr>
        <w:drawing>
          <wp:inline distT="0" distB="0" distL="0" distR="0" wp14:anchorId="514F7E8A" wp14:editId="1E605822">
            <wp:extent cx="2268980" cy="17013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268980" cy="1701375"/>
                    </a:xfrm>
                    <a:prstGeom prst="rect">
                      <a:avLst/>
                    </a:prstGeom>
                    <a:noFill/>
                    <a:ln>
                      <a:noFill/>
                    </a:ln>
                  </pic:spPr>
                </pic:pic>
              </a:graphicData>
            </a:graphic>
          </wp:inline>
        </w:drawing>
      </w:r>
      <w:r>
        <w:rPr>
          <w:b w:val="0"/>
          <w:lang w:val="es-ES"/>
        </w:rPr>
        <w:br/>
      </w:r>
      <w:r>
        <w:rPr>
          <w:bCs/>
          <w:lang w:val="es-ES"/>
        </w:rPr>
        <w:t xml:space="preserve">KL_MR 100i </w:t>
      </w:r>
      <w:r w:rsidRPr="002B2F4E">
        <w:rPr>
          <w:bCs/>
          <w:lang w:val="es-ES"/>
        </w:rPr>
        <w:t>NEO</w:t>
      </w:r>
      <w:r>
        <w:rPr>
          <w:bCs/>
          <w:lang w:val="es-ES"/>
        </w:rPr>
        <w:t xml:space="preserve"> </w:t>
      </w:r>
      <w:r w:rsidR="00602DE9">
        <w:rPr>
          <w:bCs/>
          <w:lang w:val="es-ES"/>
        </w:rPr>
        <w:t xml:space="preserve">                             </w:t>
      </w:r>
      <w:bookmarkStart w:id="0" w:name="_Hlk165282501"/>
      <w:r w:rsidR="00AC5F13">
        <w:rPr>
          <w:bCs/>
          <w:lang w:val="es-ES"/>
        </w:rPr>
        <w:t>KL</w:t>
      </w:r>
      <w:r w:rsidR="00602DE9" w:rsidRPr="00602DE9">
        <w:rPr>
          <w:bCs/>
          <w:lang w:val="es-ES"/>
        </w:rPr>
        <w:t xml:space="preserve">_MR 100i </w:t>
      </w:r>
      <w:proofErr w:type="spellStart"/>
      <w:r w:rsidR="00602DE9" w:rsidRPr="00602DE9">
        <w:rPr>
          <w:bCs/>
          <w:lang w:val="es-ES"/>
        </w:rPr>
        <w:t>NEO_Intermat</w:t>
      </w:r>
      <w:proofErr w:type="spellEnd"/>
      <w:r w:rsidR="00602DE9" w:rsidRPr="00602DE9">
        <w:rPr>
          <w:bCs/>
          <w:lang w:val="es-ES"/>
        </w:rPr>
        <w:t xml:space="preserve"> 2024</w:t>
      </w:r>
      <w:bookmarkEnd w:id="0"/>
    </w:p>
    <w:p w14:paraId="7C7972AD" w14:textId="60A1C575" w:rsidR="00356A6E" w:rsidRPr="0032560E" w:rsidRDefault="00356A6E" w:rsidP="00FE3FAF">
      <w:pPr>
        <w:pStyle w:val="BUnormal"/>
        <w:rPr>
          <w:lang w:val="pt-BR"/>
        </w:rPr>
      </w:pPr>
      <w:r>
        <w:rPr>
          <w:lang w:val="es-ES"/>
        </w:rPr>
        <w:t>La trituradora de impacto móvil MOBIREX MR 100(i) NEO/</w:t>
      </w:r>
      <w:proofErr w:type="spellStart"/>
      <w:r>
        <w:rPr>
          <w:lang w:val="es-ES"/>
        </w:rPr>
        <w:t>NEOe</w:t>
      </w:r>
      <w:proofErr w:type="spellEnd"/>
      <w:r>
        <w:rPr>
          <w:lang w:val="es-ES"/>
        </w:rPr>
        <w:t xml:space="preserve"> es el primer miembro de la nueva línea NEO y destaca por su eficiencia y versatilidad.</w:t>
      </w:r>
    </w:p>
    <w:p w14:paraId="29E92010" w14:textId="6221566C" w:rsidR="00BD25D1" w:rsidRPr="0032560E" w:rsidRDefault="00BD25D1" w:rsidP="00BD25D1">
      <w:pPr>
        <w:pStyle w:val="BUbold"/>
        <w:rPr>
          <w:lang w:val="pt-BR"/>
        </w:rPr>
      </w:pPr>
      <w:r>
        <w:rPr>
          <w:b w:val="0"/>
          <w:noProof/>
          <w:lang w:val="es-ES"/>
        </w:rPr>
        <w:drawing>
          <wp:inline distT="0" distB="0" distL="0" distR="0" wp14:anchorId="7CBAC95B" wp14:editId="183595B7">
            <wp:extent cx="2404800" cy="1612309"/>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screen">
                      <a:extLst>
                        <a:ext uri="{28A0092B-C50C-407E-A947-70E740481C1C}">
                          <a14:useLocalDpi xmlns:a14="http://schemas.microsoft.com/office/drawing/2010/main"/>
                        </a:ext>
                      </a:extLst>
                    </a:blip>
                    <a:stretch>
                      <a:fillRect/>
                    </a:stretch>
                  </pic:blipFill>
                  <pic:spPr bwMode="auto">
                    <a:xfrm>
                      <a:off x="0" y="0"/>
                      <a:ext cx="2404800" cy="1612309"/>
                    </a:xfrm>
                    <a:prstGeom prst="rect">
                      <a:avLst/>
                    </a:prstGeom>
                    <a:noFill/>
                    <a:ln>
                      <a:noFill/>
                    </a:ln>
                  </pic:spPr>
                </pic:pic>
              </a:graphicData>
            </a:graphic>
          </wp:inline>
        </w:drawing>
      </w:r>
      <w:r w:rsidR="00602DE9">
        <w:rPr>
          <w:bCs/>
          <w:lang w:val="es-ES"/>
        </w:rPr>
        <w:t xml:space="preserve">  </w:t>
      </w:r>
      <w:r w:rsidR="00602DE9">
        <w:rPr>
          <w:b w:val="0"/>
          <w:noProof/>
          <w:lang w:val="es-ES"/>
        </w:rPr>
        <w:drawing>
          <wp:inline distT="0" distB="0" distL="0" distR="0" wp14:anchorId="26A27913" wp14:editId="48169C72">
            <wp:extent cx="2248043" cy="1685676"/>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250151" cy="1687256"/>
                    </a:xfrm>
                    <a:prstGeom prst="rect">
                      <a:avLst/>
                    </a:prstGeom>
                    <a:noFill/>
                    <a:ln>
                      <a:noFill/>
                    </a:ln>
                  </pic:spPr>
                </pic:pic>
              </a:graphicData>
            </a:graphic>
          </wp:inline>
        </w:drawing>
      </w:r>
      <w:r>
        <w:rPr>
          <w:b w:val="0"/>
          <w:lang w:val="es-ES"/>
        </w:rPr>
        <w:br/>
      </w:r>
      <w:r>
        <w:rPr>
          <w:bCs/>
          <w:lang w:val="es-ES"/>
        </w:rPr>
        <w:t>V_SUPER_1900-5i</w:t>
      </w:r>
      <w:r w:rsidR="00602DE9">
        <w:rPr>
          <w:bCs/>
          <w:lang w:val="es-ES"/>
        </w:rPr>
        <w:t xml:space="preserve">                    </w:t>
      </w:r>
      <w:r w:rsidR="002B32AA">
        <w:rPr>
          <w:bCs/>
          <w:lang w:val="es-ES"/>
        </w:rPr>
        <w:t xml:space="preserve">       </w:t>
      </w:r>
      <w:bookmarkStart w:id="1" w:name="_Hlk165282524"/>
      <w:r w:rsidR="00AC5F13">
        <w:rPr>
          <w:bCs/>
          <w:lang w:val="es-ES"/>
        </w:rPr>
        <w:t>V</w:t>
      </w:r>
      <w:r w:rsidR="00602DE9" w:rsidRPr="00602DE9">
        <w:rPr>
          <w:bCs/>
          <w:lang w:val="es-ES"/>
        </w:rPr>
        <w:t>_S</w:t>
      </w:r>
      <w:r w:rsidR="00AC5F13">
        <w:rPr>
          <w:bCs/>
          <w:lang w:val="es-ES"/>
        </w:rPr>
        <w:t>UPER</w:t>
      </w:r>
      <w:r w:rsidR="00602DE9" w:rsidRPr="00602DE9">
        <w:rPr>
          <w:bCs/>
          <w:lang w:val="es-ES"/>
        </w:rPr>
        <w:t xml:space="preserve"> 1900-5i_Intermat 2024</w:t>
      </w:r>
      <w:bookmarkEnd w:id="1"/>
    </w:p>
    <w:p w14:paraId="217E653D" w14:textId="6ED6975D" w:rsidR="008D08DD" w:rsidRDefault="009E1FC5" w:rsidP="00530337">
      <w:pPr>
        <w:pStyle w:val="BUnormal"/>
        <w:rPr>
          <w:lang w:val="es-ES"/>
        </w:rPr>
      </w:pPr>
      <w:r>
        <w:rPr>
          <w:lang w:val="es-ES"/>
        </w:rPr>
        <w:t xml:space="preserve">La potente extendedora </w:t>
      </w:r>
      <w:proofErr w:type="spellStart"/>
      <w:r>
        <w:rPr>
          <w:lang w:val="es-ES"/>
        </w:rPr>
        <w:t>Highway</w:t>
      </w:r>
      <w:proofErr w:type="spellEnd"/>
      <w:r>
        <w:rPr>
          <w:lang w:val="es-ES"/>
        </w:rPr>
        <w:t xml:space="preserve"> </w:t>
      </w:r>
      <w:proofErr w:type="spellStart"/>
      <w:r>
        <w:rPr>
          <w:lang w:val="es-ES"/>
        </w:rPr>
        <w:t>Class</w:t>
      </w:r>
      <w:proofErr w:type="spellEnd"/>
      <w:r>
        <w:rPr>
          <w:lang w:val="es-ES"/>
        </w:rPr>
        <w:t xml:space="preserve"> SUPER 1900-5(i) se ha concebido para su uso en autopistas y otros grandes proyectos exigentes.</w:t>
      </w:r>
    </w:p>
    <w:p w14:paraId="3979AF44" w14:textId="77777777" w:rsidR="008D08DD" w:rsidRDefault="008D08DD">
      <w:pPr>
        <w:rPr>
          <w:rFonts w:eastAsiaTheme="minorHAnsi" w:cstheme="minorBidi"/>
          <w:color w:val="000000"/>
          <w:sz w:val="20"/>
          <w:szCs w:val="20"/>
          <w:lang w:val="es-ES"/>
        </w:rPr>
      </w:pPr>
      <w:r>
        <w:rPr>
          <w:lang w:val="es-ES"/>
        </w:rPr>
        <w:br w:type="page"/>
      </w:r>
    </w:p>
    <w:p w14:paraId="3744B054" w14:textId="1F36C7EB" w:rsidR="00141185" w:rsidRPr="0032560E" w:rsidRDefault="00141185" w:rsidP="00141185">
      <w:pPr>
        <w:pStyle w:val="BUbold"/>
        <w:rPr>
          <w:lang w:val="pt-BR"/>
        </w:rPr>
      </w:pPr>
      <w:r>
        <w:rPr>
          <w:b w:val="0"/>
          <w:noProof/>
          <w:lang w:val="es-ES"/>
        </w:rPr>
        <w:lastRenderedPageBreak/>
        <w:drawing>
          <wp:inline distT="0" distB="0" distL="0" distR="0" wp14:anchorId="25888CB7" wp14:editId="3C02ABC5">
            <wp:extent cx="2404800" cy="1602392"/>
            <wp:effectExtent l="0" t="0" r="0" b="0"/>
            <wp:docPr id="1853996938" name="Grafik 185399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96938" name="Grafik 1853996938"/>
                    <pic:cNvPicPr>
                      <a:picLocks noChangeAspect="1" noChangeArrowheads="1"/>
                    </pic:cNvPicPr>
                  </pic:nvPicPr>
                  <pic:blipFill>
                    <a:blip r:embed="rId13" cstate="screen">
                      <a:extLst>
                        <a:ext uri="{28A0092B-C50C-407E-A947-70E740481C1C}">
                          <a14:useLocalDpi xmlns:a14="http://schemas.microsoft.com/office/drawing/2010/main"/>
                        </a:ext>
                      </a:extLst>
                    </a:blip>
                    <a:stretch>
                      <a:fillRect/>
                    </a:stretch>
                  </pic:blipFill>
                  <pic:spPr bwMode="auto">
                    <a:xfrm>
                      <a:off x="0" y="0"/>
                      <a:ext cx="2404800" cy="1602392"/>
                    </a:xfrm>
                    <a:prstGeom prst="rect">
                      <a:avLst/>
                    </a:prstGeom>
                    <a:noFill/>
                    <a:ln>
                      <a:noFill/>
                    </a:ln>
                  </pic:spPr>
                </pic:pic>
              </a:graphicData>
            </a:graphic>
          </wp:inline>
        </w:drawing>
      </w:r>
      <w:r w:rsidR="00602DE9">
        <w:rPr>
          <w:bCs/>
          <w:lang w:val="es-ES"/>
        </w:rPr>
        <w:t xml:space="preserve"> </w:t>
      </w:r>
      <w:r w:rsidR="0072555E">
        <w:rPr>
          <w:bCs/>
          <w:lang w:val="es-ES"/>
        </w:rPr>
        <w:t xml:space="preserve"> </w:t>
      </w:r>
      <w:r w:rsidR="00602DE9">
        <w:rPr>
          <w:b w:val="0"/>
          <w:noProof/>
          <w:lang w:val="es-ES"/>
        </w:rPr>
        <w:drawing>
          <wp:inline distT="0" distB="0" distL="0" distR="0" wp14:anchorId="2A3869BD" wp14:editId="18425AF3">
            <wp:extent cx="2216232" cy="1661823"/>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219212" cy="1664058"/>
                    </a:xfrm>
                    <a:prstGeom prst="rect">
                      <a:avLst/>
                    </a:prstGeom>
                    <a:noFill/>
                    <a:ln>
                      <a:noFill/>
                    </a:ln>
                  </pic:spPr>
                </pic:pic>
              </a:graphicData>
            </a:graphic>
          </wp:inline>
        </w:drawing>
      </w:r>
      <w:r>
        <w:rPr>
          <w:b w:val="0"/>
          <w:lang w:val="es-ES"/>
        </w:rPr>
        <w:br/>
      </w:r>
      <w:r>
        <w:rPr>
          <w:bCs/>
          <w:lang w:val="es-ES"/>
        </w:rPr>
        <w:t>W_pic_W150Fi_0015</w:t>
      </w:r>
      <w:r w:rsidR="00602DE9">
        <w:rPr>
          <w:bCs/>
          <w:lang w:val="es-ES"/>
        </w:rPr>
        <w:t xml:space="preserve">                      </w:t>
      </w:r>
      <w:bookmarkStart w:id="2" w:name="_Hlk165282550"/>
      <w:r w:rsidR="00602DE9" w:rsidRPr="00602DE9">
        <w:rPr>
          <w:bCs/>
          <w:lang w:val="es-ES"/>
        </w:rPr>
        <w:t>W</w:t>
      </w:r>
      <w:r w:rsidR="00AC5F13">
        <w:rPr>
          <w:bCs/>
          <w:lang w:val="es-ES"/>
        </w:rPr>
        <w:t>I</w:t>
      </w:r>
      <w:r w:rsidR="00602DE9" w:rsidRPr="00602DE9">
        <w:rPr>
          <w:bCs/>
          <w:lang w:val="es-ES"/>
        </w:rPr>
        <w:t xml:space="preserve">_W 150 </w:t>
      </w:r>
      <w:proofErr w:type="spellStart"/>
      <w:r w:rsidR="00602DE9" w:rsidRPr="00602DE9">
        <w:rPr>
          <w:bCs/>
          <w:lang w:val="es-ES"/>
        </w:rPr>
        <w:t>Fi_Intermat</w:t>
      </w:r>
      <w:proofErr w:type="spellEnd"/>
      <w:r w:rsidR="00602DE9" w:rsidRPr="00602DE9">
        <w:rPr>
          <w:bCs/>
          <w:lang w:val="es-ES"/>
        </w:rPr>
        <w:t xml:space="preserve"> 2024</w:t>
      </w:r>
      <w:bookmarkEnd w:id="2"/>
      <w:r w:rsidR="00602DE9">
        <w:rPr>
          <w:bCs/>
          <w:lang w:val="es-ES"/>
        </w:rPr>
        <w:tab/>
      </w:r>
      <w:r w:rsidR="00602DE9">
        <w:rPr>
          <w:bCs/>
          <w:lang w:val="es-ES"/>
        </w:rPr>
        <w:tab/>
      </w:r>
    </w:p>
    <w:p w14:paraId="2AD3A1F3" w14:textId="175B95F3" w:rsidR="00141185" w:rsidRPr="0032560E" w:rsidRDefault="00356A6E" w:rsidP="00141185">
      <w:pPr>
        <w:pStyle w:val="BUnormal"/>
        <w:rPr>
          <w:lang w:val="pt-BR"/>
        </w:rPr>
      </w:pPr>
      <w:r>
        <w:rPr>
          <w:lang w:val="es-ES"/>
        </w:rPr>
        <w:t xml:space="preserve">La nueva fresadora compacta W 150 Fi reúne una alta productividad con dimensiones reducidas. Con una anchura de fresado de hasta 1,80 m como máx., resulta ideal sobre todo en espacios reducidos. </w:t>
      </w:r>
    </w:p>
    <w:p w14:paraId="33A93C2E" w14:textId="7F9A7DFF" w:rsidR="0072555E" w:rsidRDefault="00141185" w:rsidP="00141185">
      <w:pPr>
        <w:pStyle w:val="BUbold"/>
        <w:rPr>
          <w:bCs/>
          <w:lang w:val="es-ES"/>
        </w:rPr>
      </w:pPr>
      <w:r>
        <w:rPr>
          <w:b w:val="0"/>
          <w:noProof/>
          <w:lang w:val="es-ES"/>
        </w:rPr>
        <w:drawing>
          <wp:inline distT="0" distB="0" distL="0" distR="0" wp14:anchorId="6D4B6301" wp14:editId="24A07DB1">
            <wp:extent cx="2404800" cy="1354013"/>
            <wp:effectExtent l="0" t="0" r="0" b="5080"/>
            <wp:docPr id="1172957420" name="Grafik 1172957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957420" name="Grafik 1172957420"/>
                    <pic:cNvPicPr>
                      <a:picLocks noChangeAspect="1" noChangeArrowheads="1"/>
                    </pic:cNvPicPr>
                  </pic:nvPicPr>
                  <pic:blipFill>
                    <a:blip r:embed="rId15" cstate="screen">
                      <a:extLst>
                        <a:ext uri="{28A0092B-C50C-407E-A947-70E740481C1C}">
                          <a14:useLocalDpi xmlns:a14="http://schemas.microsoft.com/office/drawing/2010/main"/>
                        </a:ext>
                      </a:extLst>
                    </a:blip>
                    <a:stretch>
                      <a:fillRect/>
                    </a:stretch>
                  </pic:blipFill>
                  <pic:spPr bwMode="auto">
                    <a:xfrm>
                      <a:off x="0" y="0"/>
                      <a:ext cx="2404800" cy="1354013"/>
                    </a:xfrm>
                    <a:prstGeom prst="rect">
                      <a:avLst/>
                    </a:prstGeom>
                    <a:noFill/>
                    <a:ln>
                      <a:noFill/>
                    </a:ln>
                  </pic:spPr>
                </pic:pic>
              </a:graphicData>
            </a:graphic>
          </wp:inline>
        </w:drawing>
      </w:r>
      <w:r w:rsidR="00602DE9">
        <w:rPr>
          <w:bCs/>
          <w:lang w:val="es-ES"/>
        </w:rPr>
        <w:t xml:space="preserve">  </w:t>
      </w:r>
      <w:r w:rsidR="00602DE9">
        <w:rPr>
          <w:b w:val="0"/>
          <w:noProof/>
          <w:lang w:val="es-ES"/>
        </w:rPr>
        <w:drawing>
          <wp:inline distT="0" distB="0" distL="0" distR="0" wp14:anchorId="3903C1C6" wp14:editId="25D7204F">
            <wp:extent cx="2109333" cy="1470991"/>
            <wp:effectExtent l="0" t="0" r="571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a:picLocks noChangeAspect="1" noChangeArrowheads="1"/>
                    </pic:cNvPicPr>
                  </pic:nvPicPr>
                  <pic:blipFill>
                    <a:blip r:embed="rId16" cstate="print">
                      <a:extLst>
                        <a:ext uri="{28A0092B-C50C-407E-A947-70E740481C1C}">
                          <a14:useLocalDpi xmlns:a14="http://schemas.microsoft.com/office/drawing/2010/main"/>
                        </a:ext>
                      </a:extLst>
                    </a:blip>
                    <a:stretch>
                      <a:fillRect/>
                    </a:stretch>
                  </pic:blipFill>
                  <pic:spPr bwMode="auto">
                    <a:xfrm>
                      <a:off x="0" y="0"/>
                      <a:ext cx="2111787" cy="1472702"/>
                    </a:xfrm>
                    <a:prstGeom prst="rect">
                      <a:avLst/>
                    </a:prstGeom>
                    <a:noFill/>
                    <a:ln>
                      <a:noFill/>
                    </a:ln>
                  </pic:spPr>
                </pic:pic>
              </a:graphicData>
            </a:graphic>
          </wp:inline>
        </w:drawing>
      </w:r>
      <w:r>
        <w:rPr>
          <w:b w:val="0"/>
          <w:lang w:val="es-ES"/>
        </w:rPr>
        <w:br/>
      </w:r>
      <w:proofErr w:type="spellStart"/>
      <w:r>
        <w:rPr>
          <w:bCs/>
          <w:lang w:val="es-ES"/>
        </w:rPr>
        <w:t>BE_photo_Wasserstoffbrenner</w:t>
      </w:r>
      <w:proofErr w:type="spellEnd"/>
      <w:r>
        <w:rPr>
          <w:bCs/>
          <w:lang w:val="es-ES"/>
        </w:rPr>
        <w:t>_</w:t>
      </w:r>
      <w:r w:rsidR="0072555E" w:rsidRPr="0072555E">
        <w:rPr>
          <w:bCs/>
          <w:lang w:val="es-ES"/>
        </w:rPr>
        <w:t xml:space="preserve"> </w:t>
      </w:r>
      <w:r w:rsidR="0072555E">
        <w:rPr>
          <w:bCs/>
          <w:lang w:val="es-ES"/>
        </w:rPr>
        <w:t xml:space="preserve">    </w:t>
      </w:r>
      <w:bookmarkStart w:id="3" w:name="_Hlk165282576"/>
      <w:bookmarkStart w:id="4" w:name="_Hlk165282893"/>
      <w:proofErr w:type="spellStart"/>
      <w:r w:rsidR="0072555E" w:rsidRPr="00602DE9">
        <w:rPr>
          <w:bCs/>
          <w:lang w:val="es-ES"/>
        </w:rPr>
        <w:t>B</w:t>
      </w:r>
      <w:r w:rsidR="00AC5F13">
        <w:rPr>
          <w:bCs/>
          <w:lang w:val="es-ES"/>
        </w:rPr>
        <w:t>E_</w:t>
      </w:r>
      <w:r w:rsidR="0072555E" w:rsidRPr="00602DE9">
        <w:rPr>
          <w:bCs/>
          <w:lang w:val="es-ES"/>
        </w:rPr>
        <w:t>Burner_new</w:t>
      </w:r>
      <w:proofErr w:type="spellEnd"/>
      <w:r w:rsidR="00AC5F13" w:rsidRPr="00AC5F13">
        <w:t xml:space="preserve"> </w:t>
      </w:r>
      <w:proofErr w:type="spellStart"/>
      <w:r w:rsidR="00AC5F13" w:rsidRPr="00AC5F13">
        <w:rPr>
          <w:bCs/>
          <w:lang w:val="es-ES"/>
        </w:rPr>
        <w:t>generation</w:t>
      </w:r>
      <w:bookmarkEnd w:id="3"/>
      <w:proofErr w:type="spellEnd"/>
      <w:r w:rsidR="00AC5F13" w:rsidRPr="00AC5F13">
        <w:rPr>
          <w:bCs/>
          <w:lang w:val="es-ES"/>
        </w:rPr>
        <w:t>_</w:t>
      </w:r>
      <w:bookmarkEnd w:id="4"/>
    </w:p>
    <w:p w14:paraId="102DE800" w14:textId="5D7744B0" w:rsidR="00602DE9" w:rsidRDefault="00AC5F13" w:rsidP="00141185">
      <w:pPr>
        <w:pStyle w:val="BUbold"/>
        <w:rPr>
          <w:bCs/>
          <w:lang w:val="es-ES"/>
        </w:rPr>
      </w:pPr>
      <w:r>
        <w:rPr>
          <w:bCs/>
          <w:lang w:val="es-ES"/>
        </w:rPr>
        <w:t>0</w:t>
      </w:r>
      <w:r w:rsidR="00141185">
        <w:rPr>
          <w:bCs/>
          <w:lang w:val="es-ES"/>
        </w:rPr>
        <w:t>02_PR</w:t>
      </w:r>
      <w:r w:rsidR="00602DE9">
        <w:rPr>
          <w:bCs/>
          <w:lang w:val="es-ES"/>
        </w:rPr>
        <w:t xml:space="preserve">   </w:t>
      </w:r>
      <w:r w:rsidR="0072555E">
        <w:rPr>
          <w:bCs/>
          <w:lang w:val="es-ES"/>
        </w:rPr>
        <w:t xml:space="preserve">                                          </w:t>
      </w:r>
      <w:bookmarkStart w:id="5" w:name="_Hlk165282584"/>
      <w:bookmarkStart w:id="6" w:name="_Hlk165282680"/>
      <w:proofErr w:type="spellStart"/>
      <w:r w:rsidR="0072555E" w:rsidRPr="00602DE9">
        <w:rPr>
          <w:bCs/>
          <w:lang w:val="es-ES"/>
        </w:rPr>
        <w:t>Intermat</w:t>
      </w:r>
      <w:proofErr w:type="spellEnd"/>
      <w:r w:rsidR="0072555E" w:rsidRPr="00602DE9">
        <w:rPr>
          <w:bCs/>
          <w:lang w:val="es-ES"/>
        </w:rPr>
        <w:t xml:space="preserve"> 2024</w:t>
      </w:r>
      <w:bookmarkEnd w:id="6"/>
      <w:r w:rsidR="00602DE9">
        <w:rPr>
          <w:bCs/>
          <w:lang w:val="es-ES"/>
        </w:rPr>
        <w:t xml:space="preserve">       </w:t>
      </w:r>
      <w:bookmarkEnd w:id="5"/>
    </w:p>
    <w:p w14:paraId="60DA9B0D" w14:textId="2952A44C" w:rsidR="00141185" w:rsidRPr="0032560E" w:rsidRDefault="006616AF" w:rsidP="003E2F70">
      <w:pPr>
        <w:pStyle w:val="BUnormal"/>
        <w:rPr>
          <w:lang w:val="pt-BR"/>
        </w:rPr>
      </w:pPr>
      <w:r>
        <w:rPr>
          <w:lang w:val="es-ES"/>
        </w:rPr>
        <w:t xml:space="preserve">Ensayo de un prototipo en el banco de pruebas de quemadores en la fábrica de </w:t>
      </w:r>
      <w:proofErr w:type="spellStart"/>
      <w:r>
        <w:rPr>
          <w:lang w:val="es-ES"/>
        </w:rPr>
        <w:t>Benninghoven</w:t>
      </w:r>
      <w:proofErr w:type="spellEnd"/>
      <w:r>
        <w:rPr>
          <w:lang w:val="es-ES"/>
        </w:rPr>
        <w:t>. La nueva generación de quemadores permite utilizar simultáneamente hasta cuatro combustibles.</w:t>
      </w:r>
    </w:p>
    <w:p w14:paraId="04824B2F" w14:textId="08FE9E5E" w:rsidR="00F74540" w:rsidRPr="0032560E" w:rsidRDefault="00FE3FAF" w:rsidP="006C0C87">
      <w:pPr>
        <w:pStyle w:val="Note"/>
        <w:rPr>
          <w:lang w:val="pt-BR"/>
        </w:rPr>
      </w:pPr>
      <w:r>
        <w:rPr>
          <w:i w:val="0"/>
          <w:lang w:val="es-ES"/>
        </w:rPr>
        <w:br/>
      </w:r>
      <w:r>
        <w:rPr>
          <w:iCs/>
          <w:lang w:val="es-ES"/>
        </w:rPr>
        <w:t xml:space="preserve">Nota: estas fotos sirven exclusivamente para la vista previa. Para la impresión en las publicaciones, emplear las fotos con una resolución de 300 dpi que se encuentran disponibles para su descarga en las páginas web de </w:t>
      </w:r>
      <w:r>
        <w:rPr>
          <w:i w:val="0"/>
          <w:lang w:val="es-ES"/>
        </w:rPr>
        <w:t>Wirtgen Group</w:t>
      </w:r>
      <w:r>
        <w:rPr>
          <w:iCs/>
          <w:lang w:val="es-ES"/>
        </w:rPr>
        <w:t>.</w:t>
      </w:r>
    </w:p>
    <w:p w14:paraId="55931FB8" w14:textId="77777777" w:rsidR="00E15EBE" w:rsidRDefault="00E15EBE" w:rsidP="00E15EBE">
      <w:pPr>
        <w:pStyle w:val="Absatzberschrift"/>
        <w:rPr>
          <w:iCs/>
        </w:rPr>
      </w:pPr>
      <w:r>
        <w:rPr>
          <w:bCs/>
          <w:lang w:val="es-ES"/>
        </w:rPr>
        <w:t>Puede obtener más información en: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r>
        <w:rPr>
          <w:bCs w:val="0"/>
          <w:iCs w:val="0"/>
          <w:lang w:val="es-ES"/>
        </w:rPr>
        <w:t>Public Relations</w:t>
      </w:r>
    </w:p>
    <w:p w14:paraId="11D0C008" w14:textId="77777777" w:rsidR="00E15EBE" w:rsidRDefault="00E15EBE" w:rsidP="00E15EBE">
      <w:pPr>
        <w:pStyle w:val="Fuzeile1"/>
      </w:pPr>
      <w:r>
        <w:rPr>
          <w:bCs w:val="0"/>
          <w:iCs w:val="0"/>
          <w:lang w:val="es-ES"/>
        </w:rPr>
        <w:t>Reinhard-Wirtgen-</w:t>
      </w:r>
      <w:proofErr w:type="spellStart"/>
      <w:r>
        <w:rPr>
          <w:bCs w:val="0"/>
          <w:iCs w:val="0"/>
          <w:lang w:val="es-ES"/>
        </w:rPr>
        <w:t>Straße</w:t>
      </w:r>
      <w:proofErr w:type="spellEnd"/>
      <w:r>
        <w:rPr>
          <w:bCs w:val="0"/>
          <w:iCs w:val="0"/>
          <w:lang w:val="es-ES"/>
        </w:rPr>
        <w:t xml:space="preserve"> 2</w:t>
      </w:r>
    </w:p>
    <w:p w14:paraId="1063A82F" w14:textId="77777777" w:rsidR="00E15EBE" w:rsidRPr="0032560E" w:rsidRDefault="00E15EBE" w:rsidP="00E15EBE">
      <w:pPr>
        <w:pStyle w:val="Fuzeile1"/>
        <w:rPr>
          <w:lang w:val="pt-BR"/>
        </w:rPr>
      </w:pPr>
      <w:r>
        <w:rPr>
          <w:bCs w:val="0"/>
          <w:iCs w:val="0"/>
          <w:lang w:val="es-ES"/>
        </w:rPr>
        <w:t>53578 Windhagen</w:t>
      </w:r>
    </w:p>
    <w:p w14:paraId="5A37CC2B" w14:textId="77777777" w:rsidR="00E15EBE" w:rsidRPr="0032560E" w:rsidRDefault="00E15EBE" w:rsidP="00E15EBE">
      <w:pPr>
        <w:pStyle w:val="Fuzeile1"/>
        <w:rPr>
          <w:lang w:val="pt-BR"/>
        </w:rPr>
      </w:pPr>
      <w:r>
        <w:rPr>
          <w:bCs w:val="0"/>
          <w:iCs w:val="0"/>
          <w:lang w:val="es-ES"/>
        </w:rPr>
        <w:t>Alemania</w:t>
      </w:r>
    </w:p>
    <w:p w14:paraId="29A07732" w14:textId="77777777" w:rsidR="00E15EBE" w:rsidRPr="0032560E" w:rsidRDefault="00E15EBE" w:rsidP="00E15EBE">
      <w:pPr>
        <w:pStyle w:val="Fuzeile1"/>
        <w:rPr>
          <w:lang w:val="pt-BR"/>
        </w:rPr>
      </w:pPr>
    </w:p>
    <w:p w14:paraId="0C099062" w14:textId="5325B463" w:rsidR="00E15EBE" w:rsidRPr="0032560E" w:rsidRDefault="00E15EBE" w:rsidP="00E15EBE">
      <w:pPr>
        <w:pStyle w:val="Fuzeile1"/>
        <w:rPr>
          <w:rFonts w:ascii="Times New Roman" w:hAnsi="Times New Roman" w:cs="Times New Roman"/>
          <w:lang w:val="pt-BR"/>
        </w:rPr>
      </w:pPr>
      <w:r>
        <w:rPr>
          <w:bCs w:val="0"/>
          <w:iCs w:val="0"/>
          <w:lang w:val="es-ES"/>
        </w:rPr>
        <w:t>Teléfono: +49 (0) 2645 131 – 1966</w:t>
      </w:r>
    </w:p>
    <w:p w14:paraId="65F4C38F" w14:textId="77777777" w:rsidR="00E15EBE" w:rsidRPr="0032560E" w:rsidRDefault="00E15EBE" w:rsidP="00E15EBE">
      <w:pPr>
        <w:pStyle w:val="Fuzeile1"/>
        <w:rPr>
          <w:lang w:val="pt-BR"/>
        </w:rPr>
      </w:pPr>
      <w:r>
        <w:rPr>
          <w:bCs w:val="0"/>
          <w:iCs w:val="0"/>
          <w:lang w:val="es-ES"/>
        </w:rPr>
        <w:t>Fax: +49 (0) 2645 131 – 499</w:t>
      </w:r>
    </w:p>
    <w:p w14:paraId="79FF3B7C" w14:textId="08471E1B" w:rsidR="00E15EBE" w:rsidRPr="0032560E" w:rsidRDefault="00E15EBE" w:rsidP="00E15EBE">
      <w:pPr>
        <w:pStyle w:val="Fuzeile1"/>
        <w:rPr>
          <w:lang w:val="pt-BR"/>
        </w:rPr>
      </w:pPr>
      <w:r>
        <w:rPr>
          <w:bCs w:val="0"/>
          <w:iCs w:val="0"/>
          <w:lang w:val="es-ES"/>
        </w:rPr>
        <w:t>E-mail: PR@wirtgen-group.com</w:t>
      </w:r>
    </w:p>
    <w:p w14:paraId="4F99EB86" w14:textId="77777777" w:rsidR="00E15EBE" w:rsidRPr="0032560E" w:rsidRDefault="00E15EBE" w:rsidP="00E15EBE">
      <w:pPr>
        <w:pStyle w:val="Fuzeile1"/>
        <w:rPr>
          <w:vanish/>
          <w:lang w:val="pt-BR"/>
        </w:rPr>
      </w:pPr>
    </w:p>
    <w:p w14:paraId="3D604A55" w14:textId="53BC3A5B" w:rsidR="00F048D4" w:rsidRPr="00F74540" w:rsidRDefault="00E15EBE" w:rsidP="00F74540">
      <w:pPr>
        <w:pStyle w:val="Fuzeile1"/>
      </w:pPr>
      <w:r>
        <w:rPr>
          <w:bCs w:val="0"/>
          <w:iCs w:val="0"/>
          <w:lang w:val="es-ES"/>
        </w:rPr>
        <w:t>www.wirtgen-group.com</w:t>
      </w:r>
    </w:p>
    <w:sectPr w:rsidR="00F048D4" w:rsidRPr="00F74540" w:rsidSect="009C4DDA">
      <w:headerReference w:type="even" r:id="rId17"/>
      <w:headerReference w:type="default" r:id="rId18"/>
      <w:footerReference w:type="even" r:id="rId19"/>
      <w:footerReference w:type="default" r:id="rId20"/>
      <w:headerReference w:type="first" r:id="rId21"/>
      <w:footerReference w:type="first" r:id="rId22"/>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8359A" w14:textId="77777777" w:rsidR="009C4DDA" w:rsidRDefault="009C4DDA" w:rsidP="00E55534">
      <w:r>
        <w:separator/>
      </w:r>
    </w:p>
  </w:endnote>
  <w:endnote w:type="continuationSeparator" w:id="0">
    <w:p w14:paraId="5CE0D453" w14:textId="77777777" w:rsidR="009C4DDA" w:rsidRDefault="009C4DD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es-ES"/>
            </w:rPr>
            <w:t>WIRTGEN GmbH</w:t>
          </w:r>
          <w:r>
            <w:rPr>
              <w:szCs w:val="20"/>
              <w:lang w:val="es-ES"/>
            </w:rPr>
            <w:t xml:space="preserve"> · Reinhard-Wirtgen-</w:t>
          </w:r>
          <w:proofErr w:type="spellStart"/>
          <w:r>
            <w:rPr>
              <w:szCs w:val="20"/>
              <w:lang w:val="es-ES"/>
            </w:rPr>
            <w:t>Str</w:t>
          </w:r>
          <w:proofErr w:type="spellEnd"/>
          <w:r>
            <w:rPr>
              <w:szCs w:val="20"/>
              <w:lang w:val="es-ES"/>
            </w:rPr>
            <w:t>. 2 · D-53578 Windhagen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28E791" w14:textId="77777777" w:rsidR="009C4DDA" w:rsidRDefault="009C4DDA" w:rsidP="00E55534">
      <w:r>
        <w:separator/>
      </w:r>
    </w:p>
  </w:footnote>
  <w:footnote w:type="continuationSeparator" w:id="0">
    <w:p w14:paraId="03A95617" w14:textId="77777777" w:rsidR="009C4DDA" w:rsidRDefault="009C4DD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112E31D4" w:rsidR="005101B4" w:rsidRDefault="00D068DA">
    <w:pPr>
      <w:pStyle w:val="Kopfzeile"/>
    </w:pPr>
    <w:r>
      <w:rPr>
        <w:noProof/>
        <w:lang w:val="es-ES"/>
      </w:rPr>
      <mc:AlternateContent>
        <mc:Choice Requires="wps">
          <w:drawing>
            <wp:anchor distT="0" distB="0" distL="0" distR="0" simplePos="0" relativeHeight="251662336" behindDoc="0" locked="0" layoutInCell="1" allowOverlap="1" wp14:anchorId="343A5A9F" wp14:editId="5F24BB27">
              <wp:simplePos x="635" y="635"/>
              <wp:positionH relativeFrom="page">
                <wp:align>right</wp:align>
              </wp:positionH>
              <wp:positionV relativeFrom="page">
                <wp:align>top</wp:align>
              </wp:positionV>
              <wp:extent cx="443865" cy="443865"/>
              <wp:effectExtent l="0" t="0" r="0" b="16510"/>
              <wp:wrapNone/>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575C7F9" w14:textId="3285603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43A5A9F" id="_x0000_t202" coordsize="21600,21600" o:spt="202" path="m,l,21600r21600,l21600,xe">
              <v:stroke joinstyle="miter"/>
              <v:path gradientshapeok="t" o:connecttype="rect"/>
            </v:shapetype>
            <v:shape id="Textfeld 13"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fill o:detectmouseclick="t"/>
              <v:textbox style="mso-fit-shape-to-text:t" inset="0,15pt,20pt,0">
                <w:txbxContent>
                  <w:p w14:paraId="2575C7F9" w14:textId="3285603E" w:rsidR="00D068DA" w:rsidRPr="00D068DA" w:rsidRDefault="00D068DA" w:rsidP="00D068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13064367" w:rsidR="00533132" w:rsidRPr="00533132" w:rsidRDefault="00D068DA" w:rsidP="00533132">
    <w:pPr>
      <w:pStyle w:val="Kopfzeile"/>
    </w:pPr>
    <w:r>
      <w:rPr>
        <w:noProof/>
        <w:lang w:val="es-ES"/>
      </w:rPr>
      <mc:AlternateContent>
        <mc:Choice Requires="wps">
          <w:drawing>
            <wp:anchor distT="0" distB="0" distL="0" distR="0" simplePos="0" relativeHeight="251663360" behindDoc="0" locked="0" layoutInCell="1" allowOverlap="1" wp14:anchorId="72548C19" wp14:editId="124DFFD5">
              <wp:simplePos x="752475" y="447675"/>
              <wp:positionH relativeFrom="page">
                <wp:align>right</wp:align>
              </wp:positionH>
              <wp:positionV relativeFrom="page">
                <wp:align>top</wp:align>
              </wp:positionV>
              <wp:extent cx="443865" cy="443865"/>
              <wp:effectExtent l="0" t="0" r="0" b="16510"/>
              <wp:wrapNone/>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D7D62F" w14:textId="66408637"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2548C19" id="_x0000_t202" coordsize="21600,21600" o:spt="202" path="m,l,21600r21600,l21600,xe">
              <v:stroke joinstyle="miter"/>
              <v:path gradientshapeok="t" o:connecttype="rect"/>
            </v:shapetype>
            <v:shape id="Textfeld 14"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fill o:detectmouseclick="t"/>
              <v:textbox style="mso-fit-shape-to-text:t" inset="0,15pt,20pt,0">
                <w:txbxContent>
                  <w:p w14:paraId="0FD7D62F" w14:textId="66408637" w:rsidR="00D068DA" w:rsidRPr="00D068DA" w:rsidRDefault="00D068DA" w:rsidP="00D068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anchorx="page" anchory="page"/>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Comunicado de 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7F84759F" w:rsidR="00533132" w:rsidRDefault="00D068DA">
    <w:pPr>
      <w:pStyle w:val="Kopfzeile"/>
    </w:pPr>
    <w:r>
      <w:rPr>
        <w:noProof/>
        <w:lang w:val="es-ES"/>
      </w:rPr>
      <mc:AlternateContent>
        <mc:Choice Requires="wps">
          <w:drawing>
            <wp:anchor distT="0" distB="0" distL="0" distR="0" simplePos="0" relativeHeight="251661312" behindDoc="0" locked="0" layoutInCell="1" allowOverlap="1" wp14:anchorId="17A14A7A" wp14:editId="60A9E839">
              <wp:simplePos x="635" y="635"/>
              <wp:positionH relativeFrom="page">
                <wp:align>right</wp:align>
              </wp:positionH>
              <wp:positionV relativeFrom="page">
                <wp:align>top</wp:align>
              </wp:positionV>
              <wp:extent cx="443865" cy="443865"/>
              <wp:effectExtent l="0" t="0" r="0" b="16510"/>
              <wp:wrapNone/>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80494FC" w14:textId="12D469E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7A14A7A" id="_x0000_t202" coordsize="21600,21600" o:spt="202" path="m,l,21600r21600,l21600,xe">
              <v:stroke joinstyle="miter"/>
              <v:path gradientshapeok="t" o:connecttype="rect"/>
            </v:shapetype>
            <v:shape id="Textfeld 11"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fill o:detectmouseclick="t"/>
              <v:textbox style="mso-fit-shape-to-text:t" inset="0,15pt,20pt,0">
                <w:txbxContent>
                  <w:p w14:paraId="680494FC" w14:textId="12D469EE" w:rsidR="00D068DA" w:rsidRPr="00D068DA" w:rsidRDefault="00D068DA" w:rsidP="00D068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anchorx="page" anchory="page"/>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500pt;height:1500pt" o:bullet="t">
        <v:imagedata r:id="rId1" o:title="AZ_04a"/>
      </v:shape>
    </w:pict>
  </w:numPicBullet>
  <w:numPicBullet w:numPicBulletId="1">
    <w:pict>
      <v:shape id="_x0000_i105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458182598">
    <w:abstractNumId w:val="8"/>
  </w:num>
  <w:num w:numId="2" w16cid:durableId="1492525827">
    <w:abstractNumId w:val="8"/>
  </w:num>
  <w:num w:numId="3" w16cid:durableId="2007249729">
    <w:abstractNumId w:val="8"/>
  </w:num>
  <w:num w:numId="4" w16cid:durableId="1025403754">
    <w:abstractNumId w:val="8"/>
  </w:num>
  <w:num w:numId="5" w16cid:durableId="1613779513">
    <w:abstractNumId w:val="8"/>
  </w:num>
  <w:num w:numId="6" w16cid:durableId="710422655">
    <w:abstractNumId w:val="2"/>
  </w:num>
  <w:num w:numId="7" w16cid:durableId="882448128">
    <w:abstractNumId w:val="2"/>
  </w:num>
  <w:num w:numId="8" w16cid:durableId="1425422378">
    <w:abstractNumId w:val="2"/>
  </w:num>
  <w:num w:numId="9" w16cid:durableId="362096175">
    <w:abstractNumId w:val="2"/>
  </w:num>
  <w:num w:numId="10" w16cid:durableId="1731070753">
    <w:abstractNumId w:val="2"/>
  </w:num>
  <w:num w:numId="11" w16cid:durableId="579952233">
    <w:abstractNumId w:val="5"/>
  </w:num>
  <w:num w:numId="12" w16cid:durableId="425426102">
    <w:abstractNumId w:val="5"/>
  </w:num>
  <w:num w:numId="13" w16cid:durableId="331497492">
    <w:abstractNumId w:val="4"/>
  </w:num>
  <w:num w:numId="14" w16cid:durableId="1653414422">
    <w:abstractNumId w:val="4"/>
  </w:num>
  <w:num w:numId="15" w16cid:durableId="148986430">
    <w:abstractNumId w:val="4"/>
  </w:num>
  <w:num w:numId="16" w16cid:durableId="896236859">
    <w:abstractNumId w:val="4"/>
  </w:num>
  <w:num w:numId="17" w16cid:durableId="1589265960">
    <w:abstractNumId w:val="4"/>
  </w:num>
  <w:num w:numId="18" w16cid:durableId="410666619">
    <w:abstractNumId w:val="1"/>
  </w:num>
  <w:num w:numId="19" w16cid:durableId="649484911">
    <w:abstractNumId w:val="3"/>
  </w:num>
  <w:num w:numId="20" w16cid:durableId="1653172749">
    <w:abstractNumId w:val="7"/>
  </w:num>
  <w:num w:numId="21" w16cid:durableId="12547765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698169715">
    <w:abstractNumId w:val="0"/>
  </w:num>
  <w:num w:numId="23" w16cid:durableId="19655049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4380389">
    <w:abstractNumId w:val="6"/>
  </w:num>
  <w:num w:numId="25" w16cid:durableId="4537923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82FF6"/>
    <w:rsid w:val="0009665C"/>
    <w:rsid w:val="000A0479"/>
    <w:rsid w:val="000A36D9"/>
    <w:rsid w:val="000A4C7D"/>
    <w:rsid w:val="000A695B"/>
    <w:rsid w:val="000B582B"/>
    <w:rsid w:val="000D15C3"/>
    <w:rsid w:val="000E24F8"/>
    <w:rsid w:val="000E5738"/>
    <w:rsid w:val="00103205"/>
    <w:rsid w:val="00115C1E"/>
    <w:rsid w:val="0011795C"/>
    <w:rsid w:val="0012026F"/>
    <w:rsid w:val="00130601"/>
    <w:rsid w:val="00132055"/>
    <w:rsid w:val="00141185"/>
    <w:rsid w:val="00146C3D"/>
    <w:rsid w:val="00153B47"/>
    <w:rsid w:val="001613A6"/>
    <w:rsid w:val="001614F0"/>
    <w:rsid w:val="001616F4"/>
    <w:rsid w:val="00175DD9"/>
    <w:rsid w:val="0018021A"/>
    <w:rsid w:val="00186D0E"/>
    <w:rsid w:val="00194FB1"/>
    <w:rsid w:val="001B16BB"/>
    <w:rsid w:val="001B34EE"/>
    <w:rsid w:val="001C1A3E"/>
    <w:rsid w:val="00200355"/>
    <w:rsid w:val="0021351D"/>
    <w:rsid w:val="00253A2E"/>
    <w:rsid w:val="002603EC"/>
    <w:rsid w:val="002611FE"/>
    <w:rsid w:val="00282AFC"/>
    <w:rsid w:val="00286C15"/>
    <w:rsid w:val="0029634D"/>
    <w:rsid w:val="002B2F4E"/>
    <w:rsid w:val="002B32AA"/>
    <w:rsid w:val="002C7542"/>
    <w:rsid w:val="002D065C"/>
    <w:rsid w:val="002D0780"/>
    <w:rsid w:val="002D2EE5"/>
    <w:rsid w:val="002D63E6"/>
    <w:rsid w:val="002E765F"/>
    <w:rsid w:val="002E7E4E"/>
    <w:rsid w:val="002F108B"/>
    <w:rsid w:val="002F5818"/>
    <w:rsid w:val="002F70FD"/>
    <w:rsid w:val="0030316D"/>
    <w:rsid w:val="0032560E"/>
    <w:rsid w:val="0032774C"/>
    <w:rsid w:val="00332D28"/>
    <w:rsid w:val="0034191A"/>
    <w:rsid w:val="00343CC7"/>
    <w:rsid w:val="00356A6E"/>
    <w:rsid w:val="0036561D"/>
    <w:rsid w:val="003665BE"/>
    <w:rsid w:val="00384A08"/>
    <w:rsid w:val="00387E6F"/>
    <w:rsid w:val="003967E5"/>
    <w:rsid w:val="003A753A"/>
    <w:rsid w:val="003B3803"/>
    <w:rsid w:val="003C2A71"/>
    <w:rsid w:val="003E1CB6"/>
    <w:rsid w:val="003E2F70"/>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3495"/>
    <w:rsid w:val="004A463B"/>
    <w:rsid w:val="004C1967"/>
    <w:rsid w:val="004D2211"/>
    <w:rsid w:val="004D23D0"/>
    <w:rsid w:val="004D2BE0"/>
    <w:rsid w:val="004E6EF5"/>
    <w:rsid w:val="00506409"/>
    <w:rsid w:val="005101B4"/>
    <w:rsid w:val="00530337"/>
    <w:rsid w:val="00530E32"/>
    <w:rsid w:val="00533132"/>
    <w:rsid w:val="0053699C"/>
    <w:rsid w:val="00537210"/>
    <w:rsid w:val="00547C74"/>
    <w:rsid w:val="005649F4"/>
    <w:rsid w:val="005710C8"/>
    <w:rsid w:val="005711A3"/>
    <w:rsid w:val="00571A5C"/>
    <w:rsid w:val="00573B2B"/>
    <w:rsid w:val="005776E9"/>
    <w:rsid w:val="00587AD9"/>
    <w:rsid w:val="005909A8"/>
    <w:rsid w:val="005A4F04"/>
    <w:rsid w:val="005A631C"/>
    <w:rsid w:val="005B5793"/>
    <w:rsid w:val="005C6B30"/>
    <w:rsid w:val="005C71EC"/>
    <w:rsid w:val="005E764C"/>
    <w:rsid w:val="005E7F7D"/>
    <w:rsid w:val="00602DE9"/>
    <w:rsid w:val="006063D4"/>
    <w:rsid w:val="00623B37"/>
    <w:rsid w:val="006330A2"/>
    <w:rsid w:val="00642EB6"/>
    <w:rsid w:val="006433E2"/>
    <w:rsid w:val="00651E5D"/>
    <w:rsid w:val="006616AF"/>
    <w:rsid w:val="00677F11"/>
    <w:rsid w:val="00682B1A"/>
    <w:rsid w:val="00690D7C"/>
    <w:rsid w:val="00690DFE"/>
    <w:rsid w:val="006A4546"/>
    <w:rsid w:val="006B3EEC"/>
    <w:rsid w:val="006C0C87"/>
    <w:rsid w:val="006D6CC6"/>
    <w:rsid w:val="006D7EAC"/>
    <w:rsid w:val="006E0104"/>
    <w:rsid w:val="006F7602"/>
    <w:rsid w:val="00701084"/>
    <w:rsid w:val="007056D5"/>
    <w:rsid w:val="00710815"/>
    <w:rsid w:val="00713731"/>
    <w:rsid w:val="00722A17"/>
    <w:rsid w:val="00723F4F"/>
    <w:rsid w:val="0072555E"/>
    <w:rsid w:val="0075234C"/>
    <w:rsid w:val="00754B80"/>
    <w:rsid w:val="00755AE0"/>
    <w:rsid w:val="00756FFA"/>
    <w:rsid w:val="0075761B"/>
    <w:rsid w:val="00757B83"/>
    <w:rsid w:val="00765D74"/>
    <w:rsid w:val="00774358"/>
    <w:rsid w:val="00782785"/>
    <w:rsid w:val="00791A69"/>
    <w:rsid w:val="0079462A"/>
    <w:rsid w:val="00794830"/>
    <w:rsid w:val="00797CAA"/>
    <w:rsid w:val="007A2B6F"/>
    <w:rsid w:val="007A6BD2"/>
    <w:rsid w:val="007B1BAF"/>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A401E"/>
    <w:rsid w:val="008B407A"/>
    <w:rsid w:val="008C2A29"/>
    <w:rsid w:val="008C2DB2"/>
    <w:rsid w:val="008D08DD"/>
    <w:rsid w:val="008D2B87"/>
    <w:rsid w:val="008D770E"/>
    <w:rsid w:val="0090337E"/>
    <w:rsid w:val="009049D8"/>
    <w:rsid w:val="00910609"/>
    <w:rsid w:val="00915841"/>
    <w:rsid w:val="009328FA"/>
    <w:rsid w:val="00936916"/>
    <w:rsid w:val="00936A78"/>
    <w:rsid w:val="009375E1"/>
    <w:rsid w:val="009405D6"/>
    <w:rsid w:val="00952853"/>
    <w:rsid w:val="009646E4"/>
    <w:rsid w:val="00977EC3"/>
    <w:rsid w:val="0098631D"/>
    <w:rsid w:val="009867FD"/>
    <w:rsid w:val="009B17A9"/>
    <w:rsid w:val="009B211F"/>
    <w:rsid w:val="009B7C05"/>
    <w:rsid w:val="009C2378"/>
    <w:rsid w:val="009C4DDA"/>
    <w:rsid w:val="009C5A77"/>
    <w:rsid w:val="009C5D99"/>
    <w:rsid w:val="009D016F"/>
    <w:rsid w:val="009E1FC5"/>
    <w:rsid w:val="009E251D"/>
    <w:rsid w:val="009E31FD"/>
    <w:rsid w:val="009E4817"/>
    <w:rsid w:val="009F10A8"/>
    <w:rsid w:val="009F715C"/>
    <w:rsid w:val="00A0216C"/>
    <w:rsid w:val="00A02F49"/>
    <w:rsid w:val="00A171F4"/>
    <w:rsid w:val="00A1772D"/>
    <w:rsid w:val="00A177B2"/>
    <w:rsid w:val="00A24EFC"/>
    <w:rsid w:val="00A27829"/>
    <w:rsid w:val="00A46F1E"/>
    <w:rsid w:val="00A66B3F"/>
    <w:rsid w:val="00A82395"/>
    <w:rsid w:val="00A9295C"/>
    <w:rsid w:val="00A977CE"/>
    <w:rsid w:val="00AA0DF7"/>
    <w:rsid w:val="00AB52F9"/>
    <w:rsid w:val="00AC5F13"/>
    <w:rsid w:val="00AD131F"/>
    <w:rsid w:val="00AD2DFB"/>
    <w:rsid w:val="00AD32D5"/>
    <w:rsid w:val="00AD4F17"/>
    <w:rsid w:val="00AD621D"/>
    <w:rsid w:val="00AD70E4"/>
    <w:rsid w:val="00AF3B3A"/>
    <w:rsid w:val="00AF4E8E"/>
    <w:rsid w:val="00AF6569"/>
    <w:rsid w:val="00B06265"/>
    <w:rsid w:val="00B147A4"/>
    <w:rsid w:val="00B5232A"/>
    <w:rsid w:val="00B60ED1"/>
    <w:rsid w:val="00B62CF5"/>
    <w:rsid w:val="00B67A3E"/>
    <w:rsid w:val="00B81574"/>
    <w:rsid w:val="00B85705"/>
    <w:rsid w:val="00B85A0B"/>
    <w:rsid w:val="00B874DC"/>
    <w:rsid w:val="00B90F78"/>
    <w:rsid w:val="00B96D4B"/>
    <w:rsid w:val="00BD1058"/>
    <w:rsid w:val="00BD25D1"/>
    <w:rsid w:val="00BD5391"/>
    <w:rsid w:val="00BD764C"/>
    <w:rsid w:val="00BE16E8"/>
    <w:rsid w:val="00BF56B2"/>
    <w:rsid w:val="00C05079"/>
    <w:rsid w:val="00C055AB"/>
    <w:rsid w:val="00C11F95"/>
    <w:rsid w:val="00C136DF"/>
    <w:rsid w:val="00C17501"/>
    <w:rsid w:val="00C40627"/>
    <w:rsid w:val="00C43EAF"/>
    <w:rsid w:val="00C457C3"/>
    <w:rsid w:val="00C644CA"/>
    <w:rsid w:val="00C658FC"/>
    <w:rsid w:val="00C73005"/>
    <w:rsid w:val="00C84D75"/>
    <w:rsid w:val="00C85E18"/>
    <w:rsid w:val="00C96E9F"/>
    <w:rsid w:val="00CA4A09"/>
    <w:rsid w:val="00CB71DD"/>
    <w:rsid w:val="00CC5A63"/>
    <w:rsid w:val="00CC787C"/>
    <w:rsid w:val="00CF36C9"/>
    <w:rsid w:val="00D00EC4"/>
    <w:rsid w:val="00D068DA"/>
    <w:rsid w:val="00D166AC"/>
    <w:rsid w:val="00D36BA2"/>
    <w:rsid w:val="00D37CF4"/>
    <w:rsid w:val="00D4487C"/>
    <w:rsid w:val="00D56C57"/>
    <w:rsid w:val="00D63D33"/>
    <w:rsid w:val="00D67428"/>
    <w:rsid w:val="00D73352"/>
    <w:rsid w:val="00D935C3"/>
    <w:rsid w:val="00DA0266"/>
    <w:rsid w:val="00DA477E"/>
    <w:rsid w:val="00DB4BB0"/>
    <w:rsid w:val="00DE461D"/>
    <w:rsid w:val="00E04039"/>
    <w:rsid w:val="00E10441"/>
    <w:rsid w:val="00E14608"/>
    <w:rsid w:val="00E15EBE"/>
    <w:rsid w:val="00E21E67"/>
    <w:rsid w:val="00E30EBF"/>
    <w:rsid w:val="00E316C0"/>
    <w:rsid w:val="00E31E03"/>
    <w:rsid w:val="00E451CD"/>
    <w:rsid w:val="00E51170"/>
    <w:rsid w:val="00E52D70"/>
    <w:rsid w:val="00E55534"/>
    <w:rsid w:val="00E7116D"/>
    <w:rsid w:val="00E72429"/>
    <w:rsid w:val="00E8428C"/>
    <w:rsid w:val="00E914D1"/>
    <w:rsid w:val="00E960D8"/>
    <w:rsid w:val="00EB5FCA"/>
    <w:rsid w:val="00F048D4"/>
    <w:rsid w:val="00F20920"/>
    <w:rsid w:val="00F23212"/>
    <w:rsid w:val="00F33B16"/>
    <w:rsid w:val="00F353EA"/>
    <w:rsid w:val="00F36C27"/>
    <w:rsid w:val="00F56318"/>
    <w:rsid w:val="00F67C95"/>
    <w:rsid w:val="00F74540"/>
    <w:rsid w:val="00F75B79"/>
    <w:rsid w:val="00F82525"/>
    <w:rsid w:val="00F911CB"/>
    <w:rsid w:val="00F91AC4"/>
    <w:rsid w:val="00F97FEA"/>
    <w:rsid w:val="00FB60E1"/>
    <w:rsid w:val="00FD3768"/>
    <w:rsid w:val="00FD51E9"/>
    <w:rsid w:val="00FE3FAF"/>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7"/>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1081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655</Words>
  <Characters>3618</Characters>
  <Application>Microsoft Office Word</Application>
  <DocSecurity>0</DocSecurity>
  <Lines>86</Lines>
  <Paragraphs>37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4236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6</cp:revision>
  <cp:lastPrinted>2024-04-18T05:32:00Z</cp:lastPrinted>
  <dcterms:created xsi:type="dcterms:W3CDTF">2024-04-29T09:15:00Z</dcterms:created>
  <dcterms:modified xsi:type="dcterms:W3CDTF">2024-04-29T09:35:00Z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2024-04-18T05:43:20Z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a8999eea-4ba0-4440-a234-9dad6b4ec0b6</vt:lpwstr>
  </property>
  <property fmtid="{D5CDD505-2E9C-101B-9397-08002B2CF9AE}" pid="11" name="MSIP_Label_df1a195f-122b-42dc-a2d3-71a1903dcdac_ContentBits">
    <vt:lpwstr>1</vt:lpwstr>
  </property>
</Properties>
</file>